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56602914" w:rsidR="007542E4" w:rsidRDefault="00942902" w:rsidP="007542E4">
      <w:pPr>
        <w:rPr>
          <w:rFonts w:ascii="Myriad Pro" w:eastAsiaTheme="majorEastAsia" w:hAnsi="Myriad Pro" w:cs="Segoe UI"/>
          <w:b/>
          <w:bCs/>
          <w:color w:val="0553A2"/>
          <w:sz w:val="32"/>
          <w:szCs w:val="32"/>
        </w:rPr>
      </w:pPr>
      <w:r w:rsidRPr="00942902">
        <w:rPr>
          <w:rFonts w:ascii="Myriad Pro" w:eastAsiaTheme="majorEastAsia" w:hAnsi="Myriad Pro" w:cs="Segoe UI"/>
          <w:b/>
          <w:bCs/>
          <w:color w:val="0553A2"/>
          <w:sz w:val="32"/>
          <w:szCs w:val="32"/>
        </w:rPr>
        <w:t>Extrem robuster Industriescanner für harte Umgebungen: Honeywell Granit Ultra 2100i ab sofort bei ICO erhältlich</w:t>
      </w:r>
    </w:p>
    <w:p w14:paraId="20720164" w14:textId="41CCA799" w:rsidR="00A64C18" w:rsidRPr="007542E4" w:rsidRDefault="00942902" w:rsidP="007542E4">
      <w:pPr>
        <w:rPr>
          <w:rFonts w:ascii="Myriad Pro" w:hAnsi="Myriad Pro" w:cs="Arial"/>
          <w:noProof/>
          <w:color w:val="404040"/>
          <w:sz w:val="20"/>
          <w:szCs w:val="20"/>
        </w:rPr>
      </w:pPr>
      <w:bookmarkStart w:id="0" w:name="_GoBack"/>
      <w:r>
        <w:rPr>
          <w:rFonts w:ascii="Myriad Pro" w:hAnsi="Myriad Pro" w:cs="Arial"/>
          <w:noProof/>
          <w:color w:val="404040"/>
          <w:sz w:val="20"/>
          <w:szCs w:val="20"/>
        </w:rPr>
        <w:drawing>
          <wp:anchor distT="0" distB="0" distL="114300" distR="114300" simplePos="0" relativeHeight="251658240" behindDoc="0" locked="0" layoutInCell="1" allowOverlap="1" wp14:anchorId="68B793D1" wp14:editId="724F0712">
            <wp:simplePos x="0" y="0"/>
            <wp:positionH relativeFrom="column">
              <wp:posOffset>-720090</wp:posOffset>
            </wp:positionH>
            <wp:positionV relativeFrom="paragraph">
              <wp:posOffset>174786</wp:posOffset>
            </wp:positionV>
            <wp:extent cx="3336925" cy="1486535"/>
            <wp:effectExtent l="0" t="0" r="0"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6925" cy="148653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14:paraId="13F41904" w14:textId="68DEAE2B" w:rsidR="00942902" w:rsidRPr="00942902" w:rsidRDefault="00942902" w:rsidP="00942902">
      <w:pPr>
        <w:rPr>
          <w:rFonts w:ascii="Myriad Pro" w:hAnsi="Myriad Pro" w:cs="Arial"/>
          <w:noProof/>
          <w:color w:val="404040"/>
          <w:sz w:val="20"/>
          <w:szCs w:val="20"/>
        </w:rPr>
      </w:pPr>
      <w:r w:rsidRPr="00942902">
        <w:rPr>
          <w:rFonts w:ascii="Myriad Pro" w:hAnsi="Myriad Pro" w:cs="Arial"/>
          <w:noProof/>
          <w:color w:val="404040"/>
          <w:sz w:val="20"/>
          <w:szCs w:val="20"/>
        </w:rPr>
        <w:t>Der Honeywell Granit Ultra 2100i ist für Arbeitsplätze entwickelt, an denen Zuverlässigkeit und Prozesssicherheit zählen. Das kabelgebundene Area Imaging Modell kombiniert eine widerstandsfähige Bauweise mit schneller Bildverarbeitung und sorgt so für stabile Scans auch dann, wenn Etiketten verschmutzt, verkratzt oder schlecht gedruckt sind. Die tief versenkte kratzfeste Optik schützt die Sensoreinheit, die Abdichtung nach IP65 und IP68 hält Staub und Feuchtigkeit zuverlässig fern. Stürze aus großen Höhen, tausende zusätzliche Stürze aus typischer Arbeitshöhe sowie ein weiter Temperaturbereich gehören zum Lastenheft und reduzieren ungeplante Ausfälle im Schichtbetrieb.</w:t>
      </w:r>
    </w:p>
    <w:p w14:paraId="1670600F" w14:textId="30BE592B" w:rsidR="00942902" w:rsidRPr="00942902" w:rsidRDefault="00942902" w:rsidP="00942902">
      <w:pPr>
        <w:rPr>
          <w:rFonts w:ascii="Myriad Pro" w:hAnsi="Myriad Pro" w:cs="Arial"/>
          <w:noProof/>
          <w:color w:val="404040"/>
          <w:sz w:val="20"/>
          <w:szCs w:val="20"/>
        </w:rPr>
      </w:pPr>
    </w:p>
    <w:p w14:paraId="7021DC5D" w14:textId="1DBD61B8" w:rsidR="00942902" w:rsidRPr="00942902" w:rsidRDefault="00942902" w:rsidP="00942902">
      <w:pPr>
        <w:rPr>
          <w:rFonts w:ascii="Myriad Pro" w:hAnsi="Myriad Pro" w:cs="Arial"/>
          <w:noProof/>
          <w:color w:val="404040"/>
          <w:sz w:val="20"/>
          <w:szCs w:val="20"/>
        </w:rPr>
      </w:pPr>
      <w:r w:rsidRPr="00942902">
        <w:rPr>
          <w:rFonts w:ascii="Myriad Pro" w:hAnsi="Myriad Pro" w:cs="Arial"/>
          <w:noProof/>
          <w:color w:val="404040"/>
          <w:sz w:val="20"/>
          <w:szCs w:val="20"/>
        </w:rPr>
        <w:t>In der Praxis beschleunigt der Scanner Abläufe im Wareneingang, bei der Kommissionierung, an Packstationen und in der Produktion. Die Imaging Engine liest gängige 1D und 2D Codes schnell und präzise und verarbeitet auch mehrere Codes im Sichtfeld in definierter Reihenfolge. Eine hohe Bewegungstoleranz erleichtert das Scannen im laufenden Materialfluss. Das Ergebnis ist ein konstanter Durchsatz mit niedriger Fehlerquote und weniger manuellem Nacharbeiten.</w:t>
      </w:r>
    </w:p>
    <w:p w14:paraId="5E0FCF79" w14:textId="784EDF2F" w:rsidR="00942902" w:rsidRPr="00942902" w:rsidRDefault="00942902" w:rsidP="00942902">
      <w:pPr>
        <w:rPr>
          <w:rFonts w:ascii="Myriad Pro" w:hAnsi="Myriad Pro" w:cs="Arial"/>
          <w:noProof/>
          <w:color w:val="404040"/>
          <w:sz w:val="20"/>
          <w:szCs w:val="20"/>
        </w:rPr>
      </w:pPr>
    </w:p>
    <w:p w14:paraId="1F97402F" w14:textId="6D056DAC" w:rsidR="00942902" w:rsidRPr="00942902" w:rsidRDefault="00942902" w:rsidP="00942902">
      <w:pPr>
        <w:rPr>
          <w:rFonts w:ascii="Myriad Pro" w:hAnsi="Myriad Pro" w:cs="Arial"/>
          <w:noProof/>
          <w:color w:val="404040"/>
          <w:sz w:val="20"/>
          <w:szCs w:val="20"/>
        </w:rPr>
      </w:pPr>
      <w:r w:rsidRPr="00942902">
        <w:rPr>
          <w:rFonts w:ascii="Myriad Pro" w:hAnsi="Myriad Pro" w:cs="Arial"/>
          <w:noProof/>
          <w:color w:val="404040"/>
          <w:sz w:val="20"/>
          <w:szCs w:val="20"/>
        </w:rPr>
        <w:t>Je nach Einsatzort steht der Granit Ultra 2100i als Standard Range Variante für Scans vom direkten Kontakt bis auf Armlänge sowie als Expanded Range Ausführung für größere Distanzen zur Verfügung. So lassen sich Nahbereichsaufgaben an stationären Plätzen ebenso abdecken wie das Lesen von Etiketten an größeren Gebinden, auf Paletten oder an Regalen. Die kabelgebundene Architektur ist für feste Arbeitsplätze ausgelegt und bietet eine stabile Datenverbindung ohne Ladepausen.</w:t>
      </w:r>
    </w:p>
    <w:p w14:paraId="0885FBC8" w14:textId="2E2177E1" w:rsidR="00942902" w:rsidRPr="00942902" w:rsidRDefault="00942902" w:rsidP="00942902">
      <w:pPr>
        <w:rPr>
          <w:rFonts w:ascii="Myriad Pro" w:hAnsi="Myriad Pro" w:cs="Arial"/>
          <w:noProof/>
          <w:color w:val="404040"/>
          <w:sz w:val="20"/>
          <w:szCs w:val="20"/>
        </w:rPr>
      </w:pPr>
    </w:p>
    <w:p w14:paraId="1718DDAF" w14:textId="72342881" w:rsidR="00942902" w:rsidRPr="00942902" w:rsidRDefault="00942902" w:rsidP="00942902">
      <w:pPr>
        <w:rPr>
          <w:rFonts w:ascii="Myriad Pro" w:hAnsi="Myriad Pro" w:cs="Arial"/>
          <w:noProof/>
          <w:color w:val="404040"/>
          <w:sz w:val="20"/>
          <w:szCs w:val="20"/>
        </w:rPr>
      </w:pPr>
      <w:r w:rsidRPr="00942902">
        <w:rPr>
          <w:rFonts w:ascii="Myriad Pro" w:hAnsi="Myriad Pro" w:cs="Arial"/>
          <w:noProof/>
          <w:color w:val="404040"/>
          <w:sz w:val="20"/>
          <w:szCs w:val="20"/>
        </w:rPr>
        <w:t>Die Einbindung in vorhandene IT Strukturen erfolgt über bewährte Host Schnittstellen wie USB, RS 232 oder Tastaturweiche. Für Rollout und Betrieb stehen Software Werkzeuge zur Verfügung, mit denen Konfigurationen zentral ausgerollt und Firmwarestände einheitlich gehalten werden. Das vereinfacht die Administration und schafft Transparenz über den Gerätebestand.</w:t>
      </w:r>
    </w:p>
    <w:p w14:paraId="2FFD34A1" w14:textId="77777777" w:rsidR="00942902" w:rsidRPr="00942902" w:rsidRDefault="00942902" w:rsidP="00942902">
      <w:pPr>
        <w:rPr>
          <w:rFonts w:ascii="Myriad Pro" w:hAnsi="Myriad Pro" w:cs="Arial"/>
          <w:noProof/>
          <w:color w:val="404040"/>
          <w:sz w:val="20"/>
          <w:szCs w:val="20"/>
        </w:rPr>
      </w:pPr>
    </w:p>
    <w:p w14:paraId="197581D9" w14:textId="12FCDC4B" w:rsidR="007C613F" w:rsidRDefault="00942902" w:rsidP="00942902">
      <w:pPr>
        <w:rPr>
          <w:rFonts w:ascii="Myriad Pro" w:hAnsi="Myriad Pro" w:cs="Arial"/>
          <w:noProof/>
          <w:color w:val="404040"/>
          <w:sz w:val="20"/>
          <w:szCs w:val="20"/>
        </w:rPr>
      </w:pPr>
      <w:r w:rsidRPr="00942902">
        <w:rPr>
          <w:rFonts w:ascii="Myriad Pro" w:hAnsi="Myriad Pro" w:cs="Arial"/>
          <w:noProof/>
          <w:color w:val="404040"/>
          <w:sz w:val="20"/>
          <w:szCs w:val="20"/>
        </w:rPr>
        <w:t>Der Honeywell Granit Ultra 2100i ist ab sofort über die ICO Innovative Computer GmbH erhältlich. Unternehmen erhalten eine robuste Scanning Lösung, die in Lagerlogistik, Fertigung, Transport und Versand für verlässliche Datenerfassung sorgt und die Prozesskosten dauerhaft kalkulierbar hält.</w:t>
      </w:r>
    </w:p>
    <w:p w14:paraId="4B842E1F" w14:textId="77777777" w:rsidR="0095761E" w:rsidRDefault="0095761E" w:rsidP="0095761E">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717F6856" w14:textId="63467BB6" w:rsidR="00CC7209" w:rsidRDefault="00CC7209" w:rsidP="001C79A0">
      <w:pPr>
        <w:rPr>
          <w:rFonts w:ascii="Myriad Pro" w:eastAsia="Times New Roman" w:hAnsi="Myriad Pro" w:cs="Arial"/>
          <w:color w:val="404040"/>
          <w:sz w:val="20"/>
          <w:szCs w:val="20"/>
        </w:rPr>
      </w:pPr>
    </w:p>
    <w:p w14:paraId="2204DADF" w14:textId="2F4D6A1D" w:rsidR="00942902" w:rsidRDefault="00942902" w:rsidP="001C79A0">
      <w:pPr>
        <w:rPr>
          <w:rFonts w:ascii="Myriad Pro" w:eastAsia="Times New Roman" w:hAnsi="Myriad Pro" w:cs="Arial"/>
          <w:color w:val="404040"/>
          <w:sz w:val="20"/>
          <w:szCs w:val="20"/>
        </w:rPr>
      </w:pPr>
    </w:p>
    <w:p w14:paraId="47ECB0DA" w14:textId="77777777" w:rsidR="00942902" w:rsidRDefault="00942902"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5A529F" w14:textId="77777777" w:rsidR="005D3F18" w:rsidRDefault="005D3F18">
      <w:r>
        <w:separator/>
      </w:r>
    </w:p>
  </w:endnote>
  <w:endnote w:type="continuationSeparator" w:id="0">
    <w:p w14:paraId="60878A5F" w14:textId="77777777" w:rsidR="005D3F18" w:rsidRDefault="005D3F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5D3C49" w14:textId="77777777" w:rsidR="005D3F18" w:rsidRDefault="005D3F18">
      <w:r>
        <w:separator/>
      </w:r>
    </w:p>
  </w:footnote>
  <w:footnote w:type="continuationSeparator" w:id="0">
    <w:p w14:paraId="53163D4E" w14:textId="77777777" w:rsidR="005D3F18" w:rsidRDefault="005D3F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5D3F1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2902"/>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FE10E-A617-43E4-8EB8-AD2FF8BC0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586</Words>
  <Characters>3699</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61</cp:revision>
  <cp:lastPrinted>1900-12-31T23:00:00Z</cp:lastPrinted>
  <dcterms:created xsi:type="dcterms:W3CDTF">2023-08-01T10:08:00Z</dcterms:created>
  <dcterms:modified xsi:type="dcterms:W3CDTF">2025-08-25T08:49:00Z</dcterms:modified>
</cp:coreProperties>
</file>